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0595" w14:textId="600F64D0" w:rsidR="00A15DFE" w:rsidRPr="00A15DFE" w:rsidRDefault="00A15DFE" w:rsidP="00A15DFE">
      <w:pPr>
        <w:pStyle w:val="Default"/>
        <w:rPr>
          <w:sz w:val="12"/>
          <w:szCs w:val="44"/>
        </w:rPr>
      </w:pPr>
      <w:r w:rsidRPr="00A15DFE">
        <w:rPr>
          <w:b/>
          <w:sz w:val="44"/>
          <w:szCs w:val="44"/>
        </w:rPr>
        <w:t xml:space="preserve">Arbeitsblatt </w:t>
      </w:r>
      <w:r w:rsidR="00361835" w:rsidRPr="00361835">
        <w:rPr>
          <w:b/>
          <w:sz w:val="44"/>
          <w:szCs w:val="44"/>
        </w:rPr>
        <w:t>«</w:t>
      </w:r>
      <w:r w:rsidRPr="00A15DFE">
        <w:rPr>
          <w:b/>
          <w:sz w:val="44"/>
          <w:szCs w:val="44"/>
        </w:rPr>
        <w:t>Mindset verändern</w:t>
      </w:r>
      <w:r w:rsidR="00361835">
        <w:rPr>
          <w:b/>
          <w:sz w:val="44"/>
          <w:szCs w:val="44"/>
        </w:rPr>
        <w:t>»</w:t>
      </w:r>
      <w:r>
        <w:rPr>
          <w:sz w:val="44"/>
          <w:szCs w:val="44"/>
        </w:rPr>
        <w:t xml:space="preserve"> </w:t>
      </w:r>
      <w:bookmarkStart w:id="0" w:name="_GoBack"/>
      <w:bookmarkEnd w:id="0"/>
      <w:r w:rsidRPr="00A15DFE">
        <w:rPr>
          <w:sz w:val="12"/>
          <w:szCs w:val="44"/>
        </w:rPr>
        <w:t>(MF Thema Lernklima, Daniel Birrer)</w:t>
      </w:r>
    </w:p>
    <w:p w14:paraId="416BECD6" w14:textId="77777777" w:rsidR="00A15DFE" w:rsidRDefault="00A15DFE" w:rsidP="00A15DFE">
      <w:pPr>
        <w:pStyle w:val="Default"/>
        <w:rPr>
          <w:sz w:val="22"/>
          <w:szCs w:val="22"/>
        </w:rPr>
      </w:pPr>
    </w:p>
    <w:p w14:paraId="6469A110" w14:textId="77777777" w:rsidR="00326CB7" w:rsidRPr="00326CB7" w:rsidRDefault="00326CB7" w:rsidP="00326CB7">
      <w:pPr>
        <w:pStyle w:val="Default"/>
        <w:rPr>
          <w:b/>
          <w:sz w:val="28"/>
          <w:szCs w:val="22"/>
        </w:rPr>
      </w:pPr>
    </w:p>
    <w:p w14:paraId="4354BC0D" w14:textId="77777777" w:rsidR="00A15DFE" w:rsidRPr="00326CB7" w:rsidRDefault="00326CB7" w:rsidP="00326CB7">
      <w:pPr>
        <w:pStyle w:val="Default"/>
        <w:rPr>
          <w:b/>
          <w:sz w:val="28"/>
          <w:szCs w:val="22"/>
        </w:rPr>
      </w:pPr>
      <w:r w:rsidRPr="00326CB7">
        <w:rPr>
          <w:b/>
          <w:sz w:val="28"/>
          <w:szCs w:val="22"/>
        </w:rPr>
        <w:t>Mögliche Lösungen:</w:t>
      </w:r>
    </w:p>
    <w:p w14:paraId="24BF2560" w14:textId="77777777" w:rsidR="00326CB7" w:rsidRPr="00326CB7" w:rsidRDefault="00326CB7" w:rsidP="00326CB7">
      <w:pPr>
        <w:pStyle w:val="Default"/>
        <w:rPr>
          <w:b/>
          <w:sz w:val="22"/>
          <w:szCs w:val="22"/>
        </w:rPr>
      </w:pPr>
    </w:p>
    <w:p w14:paraId="5409A7DE" w14:textId="77777777" w:rsidR="00A15DFE" w:rsidRDefault="00A15DFE" w:rsidP="00A15DFE">
      <w:pPr>
        <w:pStyle w:val="Default"/>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4252"/>
      </w:tblGrid>
      <w:tr w:rsidR="00A15DFE" w:rsidRPr="00A15DFE" w14:paraId="4AA9285C" w14:textId="77777777" w:rsidTr="000F5E3F">
        <w:trPr>
          <w:trHeight w:val="103"/>
        </w:trPr>
        <w:tc>
          <w:tcPr>
            <w:tcW w:w="5065" w:type="dxa"/>
            <w:shd w:val="clear" w:color="auto" w:fill="E7E6E6" w:themeFill="background2"/>
          </w:tcPr>
          <w:p w14:paraId="1179E13E" w14:textId="77777777" w:rsidR="00A15DFE" w:rsidRPr="00A15DFE" w:rsidRDefault="00A15DFE">
            <w:pPr>
              <w:pStyle w:val="Default"/>
              <w:rPr>
                <w:b/>
                <w:szCs w:val="22"/>
              </w:rPr>
            </w:pPr>
            <w:r w:rsidRPr="00A15DFE">
              <w:rPr>
                <w:b/>
              </w:rPr>
              <w:t xml:space="preserve"> </w:t>
            </w:r>
            <w:r w:rsidRPr="00A15DFE">
              <w:rPr>
                <w:b/>
                <w:szCs w:val="22"/>
              </w:rPr>
              <w:t xml:space="preserve">Starres Mindset </w:t>
            </w:r>
          </w:p>
        </w:tc>
        <w:tc>
          <w:tcPr>
            <w:tcW w:w="4252" w:type="dxa"/>
            <w:shd w:val="clear" w:color="auto" w:fill="E7E6E6" w:themeFill="background2"/>
          </w:tcPr>
          <w:p w14:paraId="0BC2C917" w14:textId="77777777" w:rsidR="00A15DFE" w:rsidRPr="00A15DFE" w:rsidRDefault="00A15DFE">
            <w:pPr>
              <w:pStyle w:val="Default"/>
              <w:rPr>
                <w:b/>
                <w:szCs w:val="22"/>
              </w:rPr>
            </w:pPr>
            <w:r w:rsidRPr="00A15DFE">
              <w:rPr>
                <w:b/>
                <w:szCs w:val="22"/>
              </w:rPr>
              <w:t xml:space="preserve">Dynamisches Mindset </w:t>
            </w:r>
          </w:p>
        </w:tc>
      </w:tr>
      <w:tr w:rsidR="00A15DFE" w14:paraId="14046849" w14:textId="77777777" w:rsidTr="000F5E3F">
        <w:trPr>
          <w:trHeight w:val="355"/>
        </w:trPr>
        <w:tc>
          <w:tcPr>
            <w:tcW w:w="5065" w:type="dxa"/>
          </w:tcPr>
          <w:p w14:paraId="567E2351" w14:textId="69934123" w:rsidR="00A15DFE" w:rsidRPr="00A15DFE" w:rsidRDefault="00361835" w:rsidP="00361835">
            <w:pPr>
              <w:pStyle w:val="Default"/>
              <w:rPr>
                <w:i/>
                <w:sz w:val="22"/>
                <w:szCs w:val="22"/>
              </w:rPr>
            </w:pPr>
            <w:r w:rsidRPr="00361835">
              <w:rPr>
                <w:i/>
                <w:sz w:val="22"/>
                <w:szCs w:val="22"/>
              </w:rPr>
              <w:t>«</w:t>
            </w:r>
            <w:r w:rsidR="00A15DFE" w:rsidRPr="00A15DFE">
              <w:rPr>
                <w:i/>
                <w:sz w:val="22"/>
                <w:szCs w:val="22"/>
              </w:rPr>
              <w:t>Auch wenn ich mich anstrengen würde, bringt es nichts, da ich einfach weniger Talent habe als mein Kollege.</w:t>
            </w:r>
            <w:r>
              <w:rPr>
                <w:i/>
                <w:sz w:val="22"/>
                <w:szCs w:val="22"/>
              </w:rPr>
              <w:t>»</w:t>
            </w:r>
            <w:r w:rsidR="00A15DFE" w:rsidRPr="00A15DFE">
              <w:rPr>
                <w:i/>
                <w:sz w:val="22"/>
                <w:szCs w:val="22"/>
              </w:rPr>
              <w:t xml:space="preserve"> </w:t>
            </w:r>
          </w:p>
        </w:tc>
        <w:tc>
          <w:tcPr>
            <w:tcW w:w="4252" w:type="dxa"/>
          </w:tcPr>
          <w:tbl>
            <w:tblPr>
              <w:tblW w:w="4138" w:type="dxa"/>
              <w:tblBorders>
                <w:top w:val="nil"/>
                <w:left w:val="nil"/>
                <w:bottom w:val="nil"/>
                <w:right w:val="nil"/>
              </w:tblBorders>
              <w:tblLayout w:type="fixed"/>
              <w:tblLook w:val="0000" w:firstRow="0" w:lastRow="0" w:firstColumn="0" w:lastColumn="0" w:noHBand="0" w:noVBand="0"/>
            </w:tblPr>
            <w:tblGrid>
              <w:gridCol w:w="4138"/>
            </w:tblGrid>
            <w:tr w:rsidR="008A2EC9" w:rsidRPr="008A2EC9" w14:paraId="51AA2311" w14:textId="77777777" w:rsidTr="000F5E3F">
              <w:trPr>
                <w:trHeight w:val="112"/>
              </w:trPr>
              <w:tc>
                <w:tcPr>
                  <w:tcW w:w="4138" w:type="dxa"/>
                </w:tcPr>
                <w:p w14:paraId="401DC8B8" w14:textId="3E3E3376" w:rsidR="00E226E9" w:rsidRPr="008A2EC9" w:rsidRDefault="00361835" w:rsidP="00E226E9">
                  <w:pPr>
                    <w:autoSpaceDE w:val="0"/>
                    <w:autoSpaceDN w:val="0"/>
                    <w:adjustRightInd w:val="0"/>
                    <w:spacing w:line="240" w:lineRule="auto"/>
                    <w:rPr>
                      <w:color w:val="5B9BD5" w:themeColor="accent1"/>
                      <w:sz w:val="23"/>
                      <w:szCs w:val="23"/>
                    </w:rPr>
                  </w:pPr>
                  <w:r w:rsidRPr="00361835">
                    <w:rPr>
                      <w:color w:val="5B9BD5" w:themeColor="accent1"/>
                      <w:sz w:val="23"/>
                      <w:szCs w:val="23"/>
                    </w:rPr>
                    <w:t>«</w:t>
                  </w:r>
                  <w:r w:rsidR="00E226E9" w:rsidRPr="008A2EC9">
                    <w:rPr>
                      <w:color w:val="5B9BD5" w:themeColor="accent1"/>
                      <w:sz w:val="23"/>
                      <w:szCs w:val="23"/>
                    </w:rPr>
                    <w:t>An</w:t>
                  </w:r>
                  <w:r w:rsidR="000F5E3F" w:rsidRPr="008A2EC9">
                    <w:rPr>
                      <w:color w:val="5B9BD5" w:themeColor="accent1"/>
                      <w:sz w:val="23"/>
                      <w:szCs w:val="23"/>
                    </w:rPr>
                    <w:t xml:space="preserve">strengung führt in der Regel zu </w:t>
                  </w:r>
                  <w:r w:rsidR="00E226E9" w:rsidRPr="008A2EC9">
                    <w:rPr>
                      <w:color w:val="5B9BD5" w:themeColor="accent1"/>
                      <w:sz w:val="23"/>
                      <w:szCs w:val="23"/>
                    </w:rPr>
                    <w:t>Erfolg.</w:t>
                  </w:r>
                  <w:r w:rsidRPr="00361835">
                    <w:rPr>
                      <w:color w:val="5B9BD5" w:themeColor="accent1"/>
                      <w:sz w:val="23"/>
                      <w:szCs w:val="23"/>
                    </w:rPr>
                    <w:t>»</w:t>
                  </w:r>
                  <w:r w:rsidR="00E226E9" w:rsidRPr="008A2EC9">
                    <w:rPr>
                      <w:color w:val="5B9BD5" w:themeColor="accent1"/>
                      <w:sz w:val="23"/>
                      <w:szCs w:val="23"/>
                    </w:rPr>
                    <w:t xml:space="preserve"> </w:t>
                  </w:r>
                </w:p>
              </w:tc>
            </w:tr>
          </w:tbl>
          <w:p w14:paraId="0710366B" w14:textId="77777777" w:rsidR="00A15DFE" w:rsidRPr="008A2EC9" w:rsidRDefault="00A15DFE">
            <w:pPr>
              <w:pStyle w:val="Default"/>
              <w:rPr>
                <w:color w:val="5B9BD5" w:themeColor="accent1"/>
                <w:sz w:val="23"/>
                <w:szCs w:val="23"/>
              </w:rPr>
            </w:pPr>
          </w:p>
        </w:tc>
      </w:tr>
      <w:tr w:rsidR="00A15DFE" w14:paraId="72F8C7AA" w14:textId="77777777" w:rsidTr="000F5E3F">
        <w:trPr>
          <w:trHeight w:val="355"/>
        </w:trPr>
        <w:tc>
          <w:tcPr>
            <w:tcW w:w="5065" w:type="dxa"/>
          </w:tcPr>
          <w:p w14:paraId="082181F4" w14:textId="538DB434" w:rsidR="00A15DFE" w:rsidRDefault="00361835">
            <w:pPr>
              <w:pStyle w:val="Default"/>
              <w:rPr>
                <w:i/>
                <w:sz w:val="22"/>
                <w:szCs w:val="22"/>
              </w:rPr>
            </w:pPr>
            <w:r w:rsidRPr="00361835">
              <w:rPr>
                <w:i/>
                <w:sz w:val="22"/>
                <w:szCs w:val="22"/>
              </w:rPr>
              <w:t>«</w:t>
            </w:r>
            <w:r w:rsidR="00A15DFE" w:rsidRPr="00A15DFE">
              <w:rPr>
                <w:i/>
                <w:sz w:val="22"/>
                <w:szCs w:val="22"/>
              </w:rPr>
              <w:t>Wenn ich verliere, bin ich ein Verlierer.</w:t>
            </w:r>
            <w:r>
              <w:rPr>
                <w:i/>
                <w:sz w:val="22"/>
                <w:szCs w:val="22"/>
              </w:rPr>
              <w:t>»</w:t>
            </w:r>
            <w:r w:rsidR="00A15DFE" w:rsidRPr="00A15DFE">
              <w:rPr>
                <w:i/>
                <w:sz w:val="22"/>
                <w:szCs w:val="22"/>
              </w:rPr>
              <w:t xml:space="preserve"> </w:t>
            </w:r>
          </w:p>
          <w:p w14:paraId="0883216B" w14:textId="77777777" w:rsidR="00A15DFE" w:rsidRPr="00A15DFE" w:rsidRDefault="00A15DFE">
            <w:pPr>
              <w:pStyle w:val="Default"/>
              <w:rPr>
                <w:i/>
                <w:sz w:val="22"/>
                <w:szCs w:val="22"/>
              </w:rPr>
            </w:pPr>
          </w:p>
        </w:tc>
        <w:tc>
          <w:tcPr>
            <w:tcW w:w="4252" w:type="dxa"/>
          </w:tcPr>
          <w:tbl>
            <w:tblPr>
              <w:tblW w:w="4144" w:type="dxa"/>
              <w:tblBorders>
                <w:top w:val="nil"/>
                <w:left w:val="nil"/>
                <w:bottom w:val="nil"/>
                <w:right w:val="nil"/>
              </w:tblBorders>
              <w:tblLayout w:type="fixed"/>
              <w:tblLook w:val="0000" w:firstRow="0" w:lastRow="0" w:firstColumn="0" w:lastColumn="0" w:noHBand="0" w:noVBand="0"/>
            </w:tblPr>
            <w:tblGrid>
              <w:gridCol w:w="4144"/>
            </w:tblGrid>
            <w:tr w:rsidR="008A2EC9" w:rsidRPr="008A2EC9" w14:paraId="58B85AFD" w14:textId="77777777" w:rsidTr="000F5E3F">
              <w:trPr>
                <w:trHeight w:val="355"/>
              </w:trPr>
              <w:tc>
                <w:tcPr>
                  <w:tcW w:w="4144" w:type="dxa"/>
                </w:tcPr>
                <w:p w14:paraId="29A5CD0E" w14:textId="06B0B967" w:rsidR="00E226E9" w:rsidRPr="008A2EC9" w:rsidRDefault="00361835" w:rsidP="00E226E9">
                  <w:pPr>
                    <w:autoSpaceDE w:val="0"/>
                    <w:autoSpaceDN w:val="0"/>
                    <w:adjustRightInd w:val="0"/>
                    <w:spacing w:line="240" w:lineRule="auto"/>
                    <w:rPr>
                      <w:color w:val="5B9BD5" w:themeColor="accent1"/>
                      <w:sz w:val="22"/>
                      <w:szCs w:val="22"/>
                    </w:rPr>
                  </w:pPr>
                  <w:r w:rsidRPr="00361835">
                    <w:rPr>
                      <w:color w:val="5B9BD5" w:themeColor="accent1"/>
                      <w:sz w:val="22"/>
                      <w:szCs w:val="22"/>
                    </w:rPr>
                    <w:t>«</w:t>
                  </w:r>
                  <w:r w:rsidR="00E226E9" w:rsidRPr="008A2EC9">
                    <w:rPr>
                      <w:color w:val="5B9BD5" w:themeColor="accent1"/>
                      <w:sz w:val="22"/>
                      <w:szCs w:val="22"/>
                    </w:rPr>
                    <w:t>Die meisten erfolgreichen Personen mussten auf ihrem Weg mit Misserfolgen und Rückschlägen klar kommen.</w:t>
                  </w:r>
                  <w:r w:rsidRPr="00361835">
                    <w:rPr>
                      <w:color w:val="5B9BD5" w:themeColor="accent1"/>
                      <w:sz w:val="23"/>
                      <w:szCs w:val="23"/>
                    </w:rPr>
                    <w:t>»</w:t>
                  </w:r>
                  <w:r w:rsidR="00E226E9" w:rsidRPr="008A2EC9">
                    <w:rPr>
                      <w:color w:val="5B9BD5" w:themeColor="accent1"/>
                      <w:sz w:val="22"/>
                      <w:szCs w:val="22"/>
                    </w:rPr>
                    <w:t xml:space="preserve"> </w:t>
                  </w:r>
                </w:p>
              </w:tc>
            </w:tr>
          </w:tbl>
          <w:p w14:paraId="33879200" w14:textId="77777777" w:rsidR="00A15DFE" w:rsidRPr="008A2EC9" w:rsidRDefault="00A15DFE">
            <w:pPr>
              <w:pStyle w:val="Default"/>
              <w:rPr>
                <w:color w:val="5B9BD5" w:themeColor="accent1"/>
                <w:sz w:val="22"/>
                <w:szCs w:val="22"/>
              </w:rPr>
            </w:pPr>
          </w:p>
        </w:tc>
      </w:tr>
      <w:tr w:rsidR="00A15DFE" w14:paraId="18BA6CE8" w14:textId="77777777" w:rsidTr="000F5E3F">
        <w:trPr>
          <w:trHeight w:val="228"/>
        </w:trPr>
        <w:tc>
          <w:tcPr>
            <w:tcW w:w="5065" w:type="dxa"/>
          </w:tcPr>
          <w:p w14:paraId="4D10B167" w14:textId="60D848BA" w:rsidR="00A15DFE" w:rsidRDefault="00361835">
            <w:pPr>
              <w:pStyle w:val="Default"/>
              <w:rPr>
                <w:i/>
                <w:sz w:val="22"/>
                <w:szCs w:val="22"/>
              </w:rPr>
            </w:pPr>
            <w:r w:rsidRPr="00361835">
              <w:rPr>
                <w:i/>
                <w:sz w:val="22"/>
                <w:szCs w:val="22"/>
              </w:rPr>
              <w:t>«</w:t>
            </w:r>
            <w:r w:rsidR="00A15DFE" w:rsidRPr="00A15DFE">
              <w:rPr>
                <w:i/>
                <w:sz w:val="22"/>
                <w:szCs w:val="22"/>
              </w:rPr>
              <w:t>Ich mag nur leichte Aufgaben, denn diese kann ich ganz sicher lösen.</w:t>
            </w:r>
            <w:r>
              <w:rPr>
                <w:i/>
                <w:sz w:val="22"/>
                <w:szCs w:val="22"/>
              </w:rPr>
              <w:t>»</w:t>
            </w:r>
            <w:r w:rsidR="00A15DFE" w:rsidRPr="00A15DFE">
              <w:rPr>
                <w:i/>
                <w:sz w:val="22"/>
                <w:szCs w:val="22"/>
              </w:rPr>
              <w:t xml:space="preserve"> </w:t>
            </w:r>
          </w:p>
          <w:p w14:paraId="1472A4F2" w14:textId="77777777" w:rsidR="00A15DFE" w:rsidRPr="00A15DFE" w:rsidRDefault="00A15DFE">
            <w:pPr>
              <w:pStyle w:val="Default"/>
              <w:rPr>
                <w:i/>
                <w:sz w:val="22"/>
                <w:szCs w:val="22"/>
              </w:rPr>
            </w:pPr>
          </w:p>
        </w:tc>
        <w:tc>
          <w:tcPr>
            <w:tcW w:w="4252" w:type="dxa"/>
          </w:tcPr>
          <w:tbl>
            <w:tblPr>
              <w:tblW w:w="4144" w:type="dxa"/>
              <w:tblBorders>
                <w:top w:val="nil"/>
                <w:left w:val="nil"/>
                <w:bottom w:val="nil"/>
                <w:right w:val="nil"/>
              </w:tblBorders>
              <w:tblLayout w:type="fixed"/>
              <w:tblLook w:val="0000" w:firstRow="0" w:lastRow="0" w:firstColumn="0" w:lastColumn="0" w:noHBand="0" w:noVBand="0"/>
            </w:tblPr>
            <w:tblGrid>
              <w:gridCol w:w="4144"/>
            </w:tblGrid>
            <w:tr w:rsidR="008A2EC9" w:rsidRPr="008A2EC9" w14:paraId="4FE25343" w14:textId="77777777" w:rsidTr="000F5E3F">
              <w:trPr>
                <w:trHeight w:val="228"/>
              </w:trPr>
              <w:tc>
                <w:tcPr>
                  <w:tcW w:w="4144" w:type="dxa"/>
                </w:tcPr>
                <w:p w14:paraId="0D2E9A4E" w14:textId="73678A0A" w:rsidR="000F5E3F" w:rsidRPr="008A2EC9" w:rsidRDefault="00361835" w:rsidP="000F5E3F">
                  <w:pPr>
                    <w:autoSpaceDE w:val="0"/>
                    <w:autoSpaceDN w:val="0"/>
                    <w:adjustRightInd w:val="0"/>
                    <w:spacing w:line="240" w:lineRule="auto"/>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Ich nehme gerne schwierige, herausfordernde Aufgaben in Angriff, dadurch kann ich viel lernen.</w:t>
                  </w:r>
                  <w:r w:rsidRPr="00361835">
                    <w:rPr>
                      <w:color w:val="5B9BD5" w:themeColor="accent1"/>
                      <w:sz w:val="23"/>
                      <w:szCs w:val="23"/>
                    </w:rPr>
                    <w:t>»</w:t>
                  </w:r>
                  <w:r w:rsidR="000F5E3F" w:rsidRPr="008A2EC9">
                    <w:rPr>
                      <w:color w:val="5B9BD5" w:themeColor="accent1"/>
                      <w:sz w:val="22"/>
                      <w:szCs w:val="22"/>
                    </w:rPr>
                    <w:t xml:space="preserve"> </w:t>
                  </w:r>
                </w:p>
              </w:tc>
            </w:tr>
          </w:tbl>
          <w:p w14:paraId="38A122A2" w14:textId="77777777" w:rsidR="00A15DFE" w:rsidRPr="008A2EC9" w:rsidRDefault="00A15DFE">
            <w:pPr>
              <w:pStyle w:val="Default"/>
              <w:rPr>
                <w:color w:val="5B9BD5" w:themeColor="accent1"/>
                <w:sz w:val="22"/>
                <w:szCs w:val="22"/>
              </w:rPr>
            </w:pPr>
          </w:p>
        </w:tc>
      </w:tr>
      <w:tr w:rsidR="00A15DFE" w14:paraId="7FE77014" w14:textId="77777777" w:rsidTr="000F5E3F">
        <w:trPr>
          <w:trHeight w:val="355"/>
        </w:trPr>
        <w:tc>
          <w:tcPr>
            <w:tcW w:w="5065" w:type="dxa"/>
          </w:tcPr>
          <w:p w14:paraId="42F0C1C5" w14:textId="15B28BF2" w:rsidR="00A15DFE" w:rsidRPr="00A15DFE" w:rsidRDefault="00361835">
            <w:pPr>
              <w:pStyle w:val="Default"/>
              <w:rPr>
                <w:i/>
                <w:sz w:val="22"/>
                <w:szCs w:val="22"/>
              </w:rPr>
            </w:pPr>
            <w:r w:rsidRPr="00361835">
              <w:rPr>
                <w:i/>
                <w:sz w:val="22"/>
                <w:szCs w:val="22"/>
              </w:rPr>
              <w:t>«</w:t>
            </w:r>
            <w:r w:rsidR="00A15DFE" w:rsidRPr="00A15DFE">
              <w:rPr>
                <w:i/>
                <w:sz w:val="22"/>
                <w:szCs w:val="22"/>
              </w:rPr>
              <w:t>Wenn ich viel Energie in eine Sache investieren muss, dann bedeutet dies, dass ich nicht sehr gut darin sein kann.</w:t>
            </w:r>
            <w:r>
              <w:rPr>
                <w:i/>
                <w:sz w:val="22"/>
                <w:szCs w:val="22"/>
              </w:rPr>
              <w:t>»</w:t>
            </w:r>
            <w:r w:rsidR="00A15DFE" w:rsidRPr="00A15DFE">
              <w:rPr>
                <w:i/>
                <w:sz w:val="22"/>
                <w:szCs w:val="22"/>
              </w:rPr>
              <w:t xml:space="preserve"> </w:t>
            </w:r>
          </w:p>
        </w:tc>
        <w:tc>
          <w:tcPr>
            <w:tcW w:w="4252" w:type="dxa"/>
          </w:tcPr>
          <w:tbl>
            <w:tblPr>
              <w:tblW w:w="4144" w:type="dxa"/>
              <w:tblBorders>
                <w:top w:val="nil"/>
                <w:left w:val="nil"/>
                <w:bottom w:val="nil"/>
                <w:right w:val="nil"/>
              </w:tblBorders>
              <w:tblLayout w:type="fixed"/>
              <w:tblLook w:val="0000" w:firstRow="0" w:lastRow="0" w:firstColumn="0" w:lastColumn="0" w:noHBand="0" w:noVBand="0"/>
            </w:tblPr>
            <w:tblGrid>
              <w:gridCol w:w="4144"/>
            </w:tblGrid>
            <w:tr w:rsidR="008A2EC9" w:rsidRPr="008A2EC9" w14:paraId="0EB543C0" w14:textId="77777777" w:rsidTr="000F5E3F">
              <w:trPr>
                <w:trHeight w:val="230"/>
              </w:trPr>
              <w:tc>
                <w:tcPr>
                  <w:tcW w:w="4144" w:type="dxa"/>
                </w:tcPr>
                <w:p w14:paraId="294672F7" w14:textId="60C5D6CC" w:rsidR="000F5E3F" w:rsidRPr="008A2EC9" w:rsidRDefault="00361835" w:rsidP="00B25696">
                  <w:pPr>
                    <w:autoSpaceDE w:val="0"/>
                    <w:autoSpaceDN w:val="0"/>
                    <w:adjustRightInd w:val="0"/>
                    <w:spacing w:line="240" w:lineRule="auto"/>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 xml:space="preserve">Es gibt viele Dinge, </w:t>
                  </w:r>
                  <w:r w:rsidR="00613B45">
                    <w:rPr>
                      <w:color w:val="5B9BD5" w:themeColor="accent1"/>
                      <w:sz w:val="22"/>
                      <w:szCs w:val="22"/>
                    </w:rPr>
                    <w:t>die</w:t>
                  </w:r>
                  <w:r w:rsidR="00613B45" w:rsidRPr="008A2EC9">
                    <w:rPr>
                      <w:color w:val="5B9BD5" w:themeColor="accent1"/>
                      <w:sz w:val="22"/>
                      <w:szCs w:val="22"/>
                    </w:rPr>
                    <w:t xml:space="preserve"> </w:t>
                  </w:r>
                  <w:r w:rsidR="000F5E3F" w:rsidRPr="008A2EC9">
                    <w:rPr>
                      <w:color w:val="5B9BD5" w:themeColor="accent1"/>
                      <w:sz w:val="22"/>
                      <w:szCs w:val="22"/>
                    </w:rPr>
                    <w:t>man nur erreichen kann, wenn man auch viel Energie hinein steckt.</w:t>
                  </w:r>
                  <w:r w:rsidRPr="00361835">
                    <w:rPr>
                      <w:color w:val="5B9BD5" w:themeColor="accent1"/>
                      <w:sz w:val="23"/>
                      <w:szCs w:val="23"/>
                    </w:rPr>
                    <w:t>»</w:t>
                  </w:r>
                  <w:r w:rsidR="000F5E3F" w:rsidRPr="008A2EC9">
                    <w:rPr>
                      <w:color w:val="5B9BD5" w:themeColor="accent1"/>
                      <w:sz w:val="22"/>
                      <w:szCs w:val="22"/>
                    </w:rPr>
                    <w:t xml:space="preserve"> </w:t>
                  </w:r>
                </w:p>
              </w:tc>
            </w:tr>
          </w:tbl>
          <w:p w14:paraId="5AF4E44E" w14:textId="77777777" w:rsidR="00A15DFE" w:rsidRPr="008A2EC9" w:rsidRDefault="00A15DFE">
            <w:pPr>
              <w:pStyle w:val="Default"/>
              <w:rPr>
                <w:color w:val="5B9BD5" w:themeColor="accent1"/>
                <w:sz w:val="22"/>
                <w:szCs w:val="22"/>
              </w:rPr>
            </w:pPr>
          </w:p>
        </w:tc>
      </w:tr>
      <w:tr w:rsidR="00A15DFE" w14:paraId="28586166" w14:textId="77777777" w:rsidTr="000F5E3F">
        <w:trPr>
          <w:trHeight w:val="482"/>
        </w:trPr>
        <w:tc>
          <w:tcPr>
            <w:tcW w:w="5065" w:type="dxa"/>
          </w:tcPr>
          <w:p w14:paraId="6CC3B71C" w14:textId="20EF9828" w:rsidR="00A15DFE" w:rsidRPr="00A15DFE" w:rsidRDefault="00361835">
            <w:pPr>
              <w:pStyle w:val="Default"/>
              <w:rPr>
                <w:i/>
                <w:sz w:val="22"/>
                <w:szCs w:val="22"/>
              </w:rPr>
            </w:pPr>
            <w:r w:rsidRPr="00361835">
              <w:rPr>
                <w:i/>
                <w:sz w:val="22"/>
                <w:szCs w:val="22"/>
              </w:rPr>
              <w:t>«</w:t>
            </w:r>
            <w:r w:rsidR="00A15DFE" w:rsidRPr="00A15DFE">
              <w:rPr>
                <w:i/>
                <w:sz w:val="22"/>
                <w:szCs w:val="22"/>
              </w:rPr>
              <w:t>Trainings mit jüngeren oder gleichaltrigen Athleten mag ich, da ich dann der Beste bin. Trainings mit älteren Athleten versuche ich zu vermeiden.</w:t>
            </w:r>
            <w:r>
              <w:rPr>
                <w:i/>
                <w:sz w:val="22"/>
                <w:szCs w:val="22"/>
              </w:rPr>
              <w:t>»</w:t>
            </w:r>
            <w:r w:rsidR="00A15DFE" w:rsidRPr="00A15DFE">
              <w:rPr>
                <w:i/>
                <w:sz w:val="22"/>
                <w:szCs w:val="22"/>
              </w:rPr>
              <w:t xml:space="preserve"> </w:t>
            </w:r>
          </w:p>
        </w:tc>
        <w:tc>
          <w:tcPr>
            <w:tcW w:w="4252" w:type="dxa"/>
          </w:tcPr>
          <w:tbl>
            <w:tblPr>
              <w:tblW w:w="4144" w:type="dxa"/>
              <w:tblBorders>
                <w:top w:val="nil"/>
                <w:left w:val="nil"/>
                <w:bottom w:val="nil"/>
                <w:right w:val="nil"/>
              </w:tblBorders>
              <w:tblLayout w:type="fixed"/>
              <w:tblLook w:val="0000" w:firstRow="0" w:lastRow="0" w:firstColumn="0" w:lastColumn="0" w:noHBand="0" w:noVBand="0"/>
            </w:tblPr>
            <w:tblGrid>
              <w:gridCol w:w="4144"/>
            </w:tblGrid>
            <w:tr w:rsidR="008A2EC9" w:rsidRPr="008A2EC9" w14:paraId="669DFAE2" w14:textId="77777777" w:rsidTr="000F5E3F">
              <w:trPr>
                <w:trHeight w:val="410"/>
              </w:trPr>
              <w:tc>
                <w:tcPr>
                  <w:tcW w:w="4144" w:type="dxa"/>
                </w:tcPr>
                <w:p w14:paraId="2B549327" w14:textId="62883322" w:rsidR="000F5E3F" w:rsidRPr="008A2EC9" w:rsidRDefault="00361835" w:rsidP="00361835">
                  <w:pPr>
                    <w:autoSpaceDE w:val="0"/>
                    <w:autoSpaceDN w:val="0"/>
                    <w:adjustRightInd w:val="0"/>
                    <w:spacing w:line="240" w:lineRule="auto"/>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Trainings mit älteren Athleten mag ich, da ich viel von ihnen lernen kann.</w:t>
                  </w:r>
                  <w:r w:rsidRPr="00361835">
                    <w:rPr>
                      <w:color w:val="5B9BD5" w:themeColor="accent1"/>
                      <w:sz w:val="23"/>
                      <w:szCs w:val="23"/>
                    </w:rPr>
                    <w:t>»</w:t>
                  </w:r>
                  <w:r w:rsidR="000F5E3F" w:rsidRPr="008A2EC9">
                    <w:rPr>
                      <w:color w:val="5B9BD5" w:themeColor="accent1"/>
                      <w:sz w:val="22"/>
                      <w:szCs w:val="22"/>
                    </w:rPr>
                    <w:t xml:space="preserve"> </w:t>
                  </w:r>
                </w:p>
              </w:tc>
            </w:tr>
          </w:tbl>
          <w:p w14:paraId="55AEA763" w14:textId="77777777" w:rsidR="00A15DFE" w:rsidRPr="008A2EC9" w:rsidRDefault="00A15DFE">
            <w:pPr>
              <w:pStyle w:val="Default"/>
              <w:rPr>
                <w:color w:val="5B9BD5" w:themeColor="accent1"/>
                <w:sz w:val="22"/>
                <w:szCs w:val="22"/>
              </w:rPr>
            </w:pPr>
          </w:p>
        </w:tc>
      </w:tr>
      <w:tr w:rsidR="00A15DFE" w:rsidRPr="00A15DFE" w14:paraId="48DD8378" w14:textId="77777777" w:rsidTr="000F5E3F">
        <w:trPr>
          <w:trHeight w:val="482"/>
        </w:trPr>
        <w:tc>
          <w:tcPr>
            <w:tcW w:w="5065" w:type="dxa"/>
          </w:tcPr>
          <w:p w14:paraId="619D5720" w14:textId="145B049C" w:rsidR="00A15DFE" w:rsidRPr="00A15DFE" w:rsidRDefault="00361835" w:rsidP="00A15DFE">
            <w:pPr>
              <w:autoSpaceDE w:val="0"/>
              <w:autoSpaceDN w:val="0"/>
              <w:adjustRightInd w:val="0"/>
              <w:spacing w:line="240" w:lineRule="auto"/>
              <w:rPr>
                <w:i/>
                <w:color w:val="000000"/>
                <w:sz w:val="22"/>
                <w:szCs w:val="22"/>
              </w:rPr>
            </w:pPr>
            <w:r w:rsidRPr="00361835">
              <w:rPr>
                <w:i/>
                <w:sz w:val="22"/>
                <w:szCs w:val="22"/>
              </w:rPr>
              <w:t>«</w:t>
            </w:r>
            <w:r w:rsidR="00A15DFE" w:rsidRPr="00A15DFE">
              <w:rPr>
                <w:i/>
                <w:color w:val="000000"/>
                <w:sz w:val="22"/>
                <w:szCs w:val="22"/>
              </w:rPr>
              <w:t>Sportler sind mit einem bestimmten Ausmass an Talent ausgestattet und da kann man nicht viel machen, um deren Erfolg zu verändern.</w:t>
            </w:r>
            <w:r>
              <w:rPr>
                <w:i/>
                <w:sz w:val="22"/>
                <w:szCs w:val="22"/>
              </w:rPr>
              <w:t>»</w:t>
            </w:r>
            <w:r w:rsidR="00A15DFE" w:rsidRPr="00A15DFE">
              <w:rPr>
                <w:i/>
                <w:color w:val="000000"/>
                <w:sz w:val="22"/>
                <w:szCs w:val="22"/>
              </w:rPr>
              <w:t xml:space="preserve"> </w:t>
            </w:r>
          </w:p>
        </w:tc>
        <w:tc>
          <w:tcPr>
            <w:tcW w:w="4252" w:type="dxa"/>
          </w:tcPr>
          <w:p w14:paraId="6C2454FE" w14:textId="7E758A1B" w:rsidR="00A15DFE" w:rsidRPr="008A2EC9" w:rsidRDefault="00361835" w:rsidP="000F5E3F">
            <w:pPr>
              <w:pStyle w:val="Default"/>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Egal wie viel Talent man hat, man kann sich immer um ein wesentliches Stück verbessern. Entscheidend ist, dass man jeweils versucht an sich zu arbeiten.</w:t>
            </w:r>
            <w:r w:rsidRPr="00361835">
              <w:rPr>
                <w:color w:val="5B9BD5" w:themeColor="accent1"/>
                <w:sz w:val="22"/>
                <w:szCs w:val="22"/>
              </w:rPr>
              <w:t>»</w:t>
            </w:r>
            <w:r w:rsidR="000F5E3F" w:rsidRPr="008A2EC9">
              <w:rPr>
                <w:color w:val="5B9BD5" w:themeColor="accent1"/>
                <w:sz w:val="22"/>
                <w:szCs w:val="22"/>
              </w:rPr>
              <w:t xml:space="preserve"> </w:t>
            </w:r>
          </w:p>
        </w:tc>
      </w:tr>
      <w:tr w:rsidR="00A15DFE" w:rsidRPr="00A15DFE" w14:paraId="1F9E6349" w14:textId="77777777" w:rsidTr="000F5E3F">
        <w:trPr>
          <w:trHeight w:val="355"/>
        </w:trPr>
        <w:tc>
          <w:tcPr>
            <w:tcW w:w="5065" w:type="dxa"/>
          </w:tcPr>
          <w:p w14:paraId="75095B59" w14:textId="00C47FAA" w:rsidR="00A15DFE" w:rsidRDefault="00361835" w:rsidP="00A15DFE">
            <w:pPr>
              <w:autoSpaceDE w:val="0"/>
              <w:autoSpaceDN w:val="0"/>
              <w:adjustRightInd w:val="0"/>
              <w:spacing w:line="240" w:lineRule="auto"/>
              <w:rPr>
                <w:i/>
                <w:color w:val="000000"/>
                <w:sz w:val="22"/>
                <w:szCs w:val="22"/>
              </w:rPr>
            </w:pPr>
            <w:r w:rsidRPr="00361835">
              <w:rPr>
                <w:i/>
                <w:sz w:val="22"/>
                <w:szCs w:val="22"/>
              </w:rPr>
              <w:t>«</w:t>
            </w:r>
            <w:r w:rsidR="00A15DFE" w:rsidRPr="00A15DFE">
              <w:rPr>
                <w:i/>
                <w:color w:val="000000"/>
                <w:sz w:val="22"/>
                <w:szCs w:val="22"/>
              </w:rPr>
              <w:t>Gewisse Personen können spielen, andere nicht.</w:t>
            </w:r>
            <w:r>
              <w:rPr>
                <w:i/>
                <w:sz w:val="22"/>
                <w:szCs w:val="22"/>
              </w:rPr>
              <w:t>»</w:t>
            </w:r>
            <w:r w:rsidR="00A15DFE" w:rsidRPr="00A15DFE">
              <w:rPr>
                <w:i/>
                <w:color w:val="000000"/>
                <w:sz w:val="22"/>
                <w:szCs w:val="22"/>
              </w:rPr>
              <w:t xml:space="preserve"> </w:t>
            </w:r>
          </w:p>
          <w:p w14:paraId="03024D7D" w14:textId="77777777" w:rsidR="00A15DFE" w:rsidRPr="00A15DFE" w:rsidRDefault="00A15DFE" w:rsidP="00A15DFE">
            <w:pPr>
              <w:autoSpaceDE w:val="0"/>
              <w:autoSpaceDN w:val="0"/>
              <w:adjustRightInd w:val="0"/>
              <w:spacing w:line="240" w:lineRule="auto"/>
              <w:rPr>
                <w:i/>
                <w:color w:val="000000"/>
                <w:sz w:val="22"/>
                <w:szCs w:val="22"/>
              </w:rPr>
            </w:pPr>
          </w:p>
        </w:tc>
        <w:tc>
          <w:tcPr>
            <w:tcW w:w="4252" w:type="dxa"/>
          </w:tcPr>
          <w:p w14:paraId="0A63541C" w14:textId="0E09325B" w:rsidR="00A15DFE" w:rsidRPr="008A2EC9" w:rsidRDefault="00361835" w:rsidP="000F5E3F">
            <w:pPr>
              <w:pStyle w:val="Default"/>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Wie gut man spielen kann ist in erster Linie davon abhängig wie viel Einsatz man gibt und wie viel Energie man in die Tätigkeit investiert.</w:t>
            </w:r>
            <w:r w:rsidRPr="00361835">
              <w:rPr>
                <w:color w:val="5B9BD5" w:themeColor="accent1"/>
                <w:sz w:val="22"/>
                <w:szCs w:val="22"/>
              </w:rPr>
              <w:t>»</w:t>
            </w:r>
            <w:r w:rsidR="000F5E3F" w:rsidRPr="008A2EC9">
              <w:rPr>
                <w:color w:val="5B9BD5" w:themeColor="accent1"/>
                <w:sz w:val="22"/>
                <w:szCs w:val="22"/>
              </w:rPr>
              <w:t xml:space="preserve"> </w:t>
            </w:r>
          </w:p>
        </w:tc>
      </w:tr>
      <w:tr w:rsidR="00A15DFE" w:rsidRPr="00A15DFE" w14:paraId="43664851" w14:textId="77777777" w:rsidTr="000F5E3F">
        <w:trPr>
          <w:trHeight w:val="609"/>
        </w:trPr>
        <w:tc>
          <w:tcPr>
            <w:tcW w:w="5065" w:type="dxa"/>
          </w:tcPr>
          <w:p w14:paraId="1A5398F7" w14:textId="796F2B50" w:rsidR="00A15DFE" w:rsidRDefault="00361835" w:rsidP="00A15DFE">
            <w:pPr>
              <w:autoSpaceDE w:val="0"/>
              <w:autoSpaceDN w:val="0"/>
              <w:adjustRightInd w:val="0"/>
              <w:spacing w:line="240" w:lineRule="auto"/>
              <w:rPr>
                <w:i/>
                <w:color w:val="000000"/>
                <w:sz w:val="22"/>
                <w:szCs w:val="22"/>
              </w:rPr>
            </w:pPr>
            <w:r w:rsidRPr="00361835">
              <w:rPr>
                <w:i/>
                <w:sz w:val="22"/>
                <w:szCs w:val="22"/>
              </w:rPr>
              <w:t>«</w:t>
            </w:r>
            <w:r w:rsidR="00A15DFE" w:rsidRPr="00A15DFE">
              <w:rPr>
                <w:i/>
                <w:color w:val="000000"/>
                <w:sz w:val="22"/>
                <w:szCs w:val="22"/>
              </w:rPr>
              <w:t>Ich habe verloren, weil der Schiedsrichter ungerecht war.</w:t>
            </w:r>
            <w:r>
              <w:rPr>
                <w:i/>
                <w:sz w:val="22"/>
                <w:szCs w:val="22"/>
              </w:rPr>
              <w:t>»</w:t>
            </w:r>
            <w:r w:rsidR="00A15DFE" w:rsidRPr="00A15DFE">
              <w:rPr>
                <w:i/>
                <w:color w:val="000000"/>
                <w:sz w:val="22"/>
                <w:szCs w:val="22"/>
              </w:rPr>
              <w:t xml:space="preserve"> </w:t>
            </w:r>
          </w:p>
          <w:p w14:paraId="142001D4" w14:textId="77777777" w:rsidR="00A15DFE" w:rsidRPr="00A15DFE" w:rsidRDefault="00A15DFE" w:rsidP="00A15DFE">
            <w:pPr>
              <w:autoSpaceDE w:val="0"/>
              <w:autoSpaceDN w:val="0"/>
              <w:adjustRightInd w:val="0"/>
              <w:spacing w:line="240" w:lineRule="auto"/>
              <w:rPr>
                <w:i/>
                <w:color w:val="000000"/>
                <w:sz w:val="22"/>
                <w:szCs w:val="22"/>
              </w:rPr>
            </w:pPr>
          </w:p>
        </w:tc>
        <w:tc>
          <w:tcPr>
            <w:tcW w:w="4252" w:type="dxa"/>
          </w:tcPr>
          <w:p w14:paraId="2AF2E5CA" w14:textId="29043B73" w:rsidR="00A15DFE" w:rsidRPr="008A2EC9" w:rsidRDefault="00361835" w:rsidP="000F5E3F">
            <w:pPr>
              <w:pStyle w:val="Default"/>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Obwohl der Schiedsrichter in diesem Spiel teilweise nicht zu meinen Gunsten entschieden hat, war dies nicht die Hauptursache für den Misserfolg. Ich habe es verpasst mit den Ungerechtigkeiten richtig umzugehen.</w:t>
            </w:r>
            <w:r w:rsidRPr="00361835">
              <w:rPr>
                <w:color w:val="5B9BD5" w:themeColor="accent1"/>
                <w:sz w:val="22"/>
                <w:szCs w:val="22"/>
              </w:rPr>
              <w:t>»</w:t>
            </w:r>
            <w:r w:rsidR="000F5E3F" w:rsidRPr="008A2EC9">
              <w:rPr>
                <w:color w:val="5B9BD5" w:themeColor="accent1"/>
                <w:sz w:val="22"/>
                <w:szCs w:val="22"/>
              </w:rPr>
              <w:t xml:space="preserve"> </w:t>
            </w:r>
          </w:p>
        </w:tc>
      </w:tr>
      <w:tr w:rsidR="00A15DFE" w:rsidRPr="00A15DFE" w14:paraId="44E2B742" w14:textId="77777777" w:rsidTr="000F5E3F">
        <w:trPr>
          <w:trHeight w:val="734"/>
        </w:trPr>
        <w:tc>
          <w:tcPr>
            <w:tcW w:w="5065" w:type="dxa"/>
          </w:tcPr>
          <w:p w14:paraId="45F12A06" w14:textId="438D6488" w:rsidR="00A15DFE" w:rsidRPr="00A15DFE" w:rsidRDefault="00361835" w:rsidP="00A15DFE">
            <w:pPr>
              <w:autoSpaceDE w:val="0"/>
              <w:autoSpaceDN w:val="0"/>
              <w:adjustRightInd w:val="0"/>
              <w:spacing w:line="240" w:lineRule="auto"/>
              <w:rPr>
                <w:i/>
                <w:color w:val="000000"/>
                <w:sz w:val="22"/>
                <w:szCs w:val="22"/>
              </w:rPr>
            </w:pPr>
            <w:r w:rsidRPr="00361835">
              <w:rPr>
                <w:i/>
                <w:sz w:val="22"/>
                <w:szCs w:val="22"/>
              </w:rPr>
              <w:t>«</w:t>
            </w:r>
            <w:r w:rsidR="00A15DFE" w:rsidRPr="00A15DFE">
              <w:rPr>
                <w:i/>
                <w:color w:val="000000"/>
                <w:sz w:val="22"/>
                <w:szCs w:val="22"/>
              </w:rPr>
              <w:t>Man hat gewisse genetische Voraussetzungen in die Wiege gelegt bekommen. Das ist leistungsbestimmend und daran kann man nichts ändern.</w:t>
            </w:r>
            <w:r>
              <w:rPr>
                <w:i/>
                <w:sz w:val="22"/>
                <w:szCs w:val="22"/>
              </w:rPr>
              <w:t>»</w:t>
            </w:r>
            <w:r w:rsidR="00A15DFE" w:rsidRPr="00A15DFE">
              <w:rPr>
                <w:i/>
                <w:color w:val="000000"/>
                <w:sz w:val="22"/>
                <w:szCs w:val="22"/>
              </w:rPr>
              <w:t xml:space="preserve"> </w:t>
            </w:r>
          </w:p>
        </w:tc>
        <w:tc>
          <w:tcPr>
            <w:tcW w:w="4252" w:type="dxa"/>
          </w:tcPr>
          <w:p w14:paraId="4FE5FB33" w14:textId="6AD3F74F" w:rsidR="00A15DFE" w:rsidRPr="008A2EC9" w:rsidRDefault="00361835" w:rsidP="000F5E3F">
            <w:pPr>
              <w:pStyle w:val="Default"/>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Die genetischen Voraussetzungen, die man in die Wiege gelegt bekommen hat, sind nur zu einem gewissen Teil entscheidend für die Leistung. Bedeutender ist der Einsatz und die Anstrengung, womit man Einfluss auf seine Leistungsentwicklung nehmen kann.</w:t>
            </w:r>
            <w:r w:rsidRPr="00361835">
              <w:rPr>
                <w:color w:val="5B9BD5" w:themeColor="accent1"/>
                <w:sz w:val="22"/>
                <w:szCs w:val="22"/>
              </w:rPr>
              <w:t>»</w:t>
            </w:r>
            <w:r w:rsidR="000F5E3F" w:rsidRPr="008A2EC9">
              <w:rPr>
                <w:color w:val="5B9BD5" w:themeColor="accent1"/>
                <w:sz w:val="22"/>
                <w:szCs w:val="22"/>
              </w:rPr>
              <w:t xml:space="preserve"> </w:t>
            </w:r>
          </w:p>
        </w:tc>
      </w:tr>
      <w:tr w:rsidR="00A15DFE" w:rsidRPr="00A15DFE" w14:paraId="45DF6934" w14:textId="77777777" w:rsidTr="000F5E3F">
        <w:trPr>
          <w:trHeight w:val="355"/>
        </w:trPr>
        <w:tc>
          <w:tcPr>
            <w:tcW w:w="5065" w:type="dxa"/>
          </w:tcPr>
          <w:p w14:paraId="489D2FC0" w14:textId="49E67AE9" w:rsidR="00A15DFE" w:rsidRPr="00A15DFE" w:rsidRDefault="00361835" w:rsidP="00A15DFE">
            <w:pPr>
              <w:autoSpaceDE w:val="0"/>
              <w:autoSpaceDN w:val="0"/>
              <w:adjustRightInd w:val="0"/>
              <w:spacing w:line="240" w:lineRule="auto"/>
              <w:rPr>
                <w:i/>
                <w:color w:val="000000"/>
                <w:sz w:val="22"/>
                <w:szCs w:val="22"/>
              </w:rPr>
            </w:pPr>
            <w:r w:rsidRPr="00361835">
              <w:rPr>
                <w:i/>
                <w:sz w:val="22"/>
                <w:szCs w:val="22"/>
              </w:rPr>
              <w:t>«</w:t>
            </w:r>
            <w:r w:rsidR="00A15DFE" w:rsidRPr="00A15DFE">
              <w:rPr>
                <w:i/>
                <w:color w:val="000000"/>
                <w:sz w:val="22"/>
                <w:szCs w:val="22"/>
              </w:rPr>
              <w:t>Man kann sagen, ob aus einem Sportler etwas wird, sobald man ihn das erste Mal in seiner Sportart gesehen hat.</w:t>
            </w:r>
            <w:r>
              <w:rPr>
                <w:i/>
                <w:sz w:val="22"/>
                <w:szCs w:val="22"/>
              </w:rPr>
              <w:t>»</w:t>
            </w:r>
            <w:r w:rsidR="00A15DFE" w:rsidRPr="00A15DFE">
              <w:rPr>
                <w:i/>
                <w:color w:val="000000"/>
                <w:sz w:val="22"/>
                <w:szCs w:val="22"/>
              </w:rPr>
              <w:t xml:space="preserve"> </w:t>
            </w:r>
          </w:p>
        </w:tc>
        <w:tc>
          <w:tcPr>
            <w:tcW w:w="4252" w:type="dxa"/>
          </w:tcPr>
          <w:p w14:paraId="513DAB3F" w14:textId="44409FBF" w:rsidR="00A15DFE" w:rsidRPr="008A2EC9" w:rsidRDefault="00361835" w:rsidP="000F5E3F">
            <w:pPr>
              <w:pStyle w:val="Default"/>
              <w:rPr>
                <w:color w:val="5B9BD5" w:themeColor="accent1"/>
                <w:sz w:val="22"/>
                <w:szCs w:val="22"/>
              </w:rPr>
            </w:pPr>
            <w:r w:rsidRPr="00361835">
              <w:rPr>
                <w:color w:val="5B9BD5" w:themeColor="accent1"/>
                <w:sz w:val="22"/>
                <w:szCs w:val="22"/>
              </w:rPr>
              <w:t>«</w:t>
            </w:r>
            <w:r w:rsidR="000F5E3F" w:rsidRPr="008A2EC9">
              <w:rPr>
                <w:color w:val="5B9BD5" w:themeColor="accent1"/>
                <w:sz w:val="22"/>
                <w:szCs w:val="22"/>
              </w:rPr>
              <w:t>Eine gegenwärtige Leistung eines Sportlers liefert keine gültige Voraussage der zukünftigen Leistungsentwicklung.</w:t>
            </w:r>
            <w:r w:rsidRPr="00361835">
              <w:rPr>
                <w:color w:val="5B9BD5" w:themeColor="accent1"/>
                <w:sz w:val="22"/>
                <w:szCs w:val="22"/>
              </w:rPr>
              <w:t>»</w:t>
            </w:r>
            <w:r w:rsidR="000F5E3F" w:rsidRPr="008A2EC9">
              <w:rPr>
                <w:color w:val="5B9BD5" w:themeColor="accent1"/>
                <w:sz w:val="22"/>
                <w:szCs w:val="22"/>
              </w:rPr>
              <w:t xml:space="preserve"> </w:t>
            </w:r>
          </w:p>
        </w:tc>
      </w:tr>
    </w:tbl>
    <w:p w14:paraId="26D3B726" w14:textId="77777777" w:rsidR="00A15DFE" w:rsidRPr="00A15DFE" w:rsidRDefault="00A15DFE" w:rsidP="00A15DFE"/>
    <w:sectPr w:rsidR="00A15DFE" w:rsidRPr="00A15DFE" w:rsidSect="00A15DFE">
      <w:headerReference w:type="default" r:id="rId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E6E2" w14:textId="77777777" w:rsidR="00A15DFE" w:rsidRDefault="00A15DFE" w:rsidP="00A15DFE">
      <w:pPr>
        <w:spacing w:line="240" w:lineRule="auto"/>
      </w:pPr>
      <w:r>
        <w:separator/>
      </w:r>
    </w:p>
  </w:endnote>
  <w:endnote w:type="continuationSeparator" w:id="0">
    <w:p w14:paraId="3AB211D2" w14:textId="77777777" w:rsidR="00A15DFE" w:rsidRDefault="00A15DFE" w:rsidP="00A15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2FE2" w14:textId="77777777" w:rsidR="00A15DFE" w:rsidRDefault="00A15DFE" w:rsidP="00A15DFE">
      <w:pPr>
        <w:spacing w:line="240" w:lineRule="auto"/>
      </w:pPr>
      <w:r>
        <w:separator/>
      </w:r>
    </w:p>
  </w:footnote>
  <w:footnote w:type="continuationSeparator" w:id="0">
    <w:p w14:paraId="26F78935" w14:textId="77777777" w:rsidR="00A15DFE" w:rsidRDefault="00A15DFE" w:rsidP="00A15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21B0" w14:textId="77777777" w:rsidR="00326CB7" w:rsidRDefault="00381F1D" w:rsidP="00326CB7">
    <w:pPr>
      <w:pStyle w:val="Kopfzeile"/>
      <w:tabs>
        <w:tab w:val="right" w:pos="9214"/>
      </w:tabs>
    </w:pPr>
    <w:r>
      <w:tab/>
    </w:r>
  </w:p>
  <w:p w14:paraId="0E2847A4" w14:textId="77777777" w:rsidR="00326CB7" w:rsidRDefault="00326CB7" w:rsidP="00326CB7">
    <w:pPr>
      <w:pStyle w:val="Kopfzeile"/>
      <w:pBdr>
        <w:bottom w:val="single" w:sz="4" w:space="1" w:color="auto"/>
      </w:pBdr>
      <w:tabs>
        <w:tab w:val="right" w:pos="9214"/>
      </w:tabs>
    </w:pPr>
    <w:r>
      <w:t>Trainerbil</w:t>
    </w:r>
    <w:r w:rsidR="00A45A45">
      <w:t>dung Schweiz</w:t>
    </w:r>
    <w:r w:rsidR="00A45A45">
      <w:tab/>
      <w:t>Selbstmanagement 1</w:t>
    </w:r>
  </w:p>
  <w:p w14:paraId="3A5104DE" w14:textId="77777777" w:rsidR="00A15DFE" w:rsidRPr="00326CB7" w:rsidRDefault="00A15DFE" w:rsidP="00326C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FE"/>
    <w:rsid w:val="000F5E3F"/>
    <w:rsid w:val="00173AF0"/>
    <w:rsid w:val="00326CB7"/>
    <w:rsid w:val="00361835"/>
    <w:rsid w:val="00381F1D"/>
    <w:rsid w:val="004873BA"/>
    <w:rsid w:val="00613B45"/>
    <w:rsid w:val="006949FC"/>
    <w:rsid w:val="008A2EC9"/>
    <w:rsid w:val="00986131"/>
    <w:rsid w:val="00A15DFE"/>
    <w:rsid w:val="00A4403D"/>
    <w:rsid w:val="00A45A45"/>
    <w:rsid w:val="00B25696"/>
    <w:rsid w:val="00E226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9D2F"/>
  <w15:chartTrackingRefBased/>
  <w15:docId w15:val="{2023850B-72FD-44ED-B121-CE8700A0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rFonts w:eastAsia="Times New Roman" w:cs="Times New Roman"/>
      <w:noProof/>
      <w:sz w:val="12"/>
      <w:lang w:eastAsia="de-CH"/>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rFonts w:eastAsia="Times New Roman" w:cs="Times New Roman"/>
      <w:noProof/>
      <w:sz w:val="15"/>
      <w:lang w:eastAsia="de-CH"/>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rFonts w:eastAsia="Times New Roman" w:cs="Times New Roman"/>
      <w:sz w:val="15"/>
      <w:lang w:eastAsia="de-CH"/>
    </w:rPr>
  </w:style>
  <w:style w:type="paragraph" w:customStyle="1" w:styleId="Default">
    <w:name w:val="Default"/>
    <w:rsid w:val="00A15DFE"/>
    <w:pPr>
      <w:autoSpaceDE w:val="0"/>
      <w:autoSpaceDN w:val="0"/>
      <w:adjustRightInd w:val="0"/>
      <w:spacing w:line="240" w:lineRule="auto"/>
    </w:pPr>
    <w:rPr>
      <w:color w:val="000000"/>
      <w:sz w:val="24"/>
      <w:szCs w:val="24"/>
    </w:rPr>
  </w:style>
  <w:style w:type="paragraph" w:styleId="Sprechblasentext">
    <w:name w:val="Balloon Text"/>
    <w:basedOn w:val="Standard"/>
    <w:link w:val="SprechblasentextZchn"/>
    <w:uiPriority w:val="99"/>
    <w:semiHidden/>
    <w:unhideWhenUsed/>
    <w:rsid w:val="0036183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835"/>
    <w:rPr>
      <w:rFonts w:ascii="Segoe UI" w:hAnsi="Segoe UI" w:cs="Segoe UI"/>
      <w:sz w:val="18"/>
      <w:szCs w:val="18"/>
    </w:rPr>
  </w:style>
  <w:style w:type="character" w:styleId="Kommentarzeichen">
    <w:name w:val="annotation reference"/>
    <w:basedOn w:val="Absatz-Standardschriftart"/>
    <w:uiPriority w:val="99"/>
    <w:semiHidden/>
    <w:unhideWhenUsed/>
    <w:rsid w:val="00361835"/>
    <w:rPr>
      <w:sz w:val="16"/>
      <w:szCs w:val="16"/>
    </w:rPr>
  </w:style>
  <w:style w:type="paragraph" w:styleId="Kommentartext">
    <w:name w:val="annotation text"/>
    <w:basedOn w:val="Standard"/>
    <w:link w:val="KommentartextZchn"/>
    <w:uiPriority w:val="99"/>
    <w:semiHidden/>
    <w:unhideWhenUsed/>
    <w:rsid w:val="00361835"/>
    <w:pPr>
      <w:spacing w:line="240" w:lineRule="auto"/>
    </w:pPr>
  </w:style>
  <w:style w:type="character" w:customStyle="1" w:styleId="KommentartextZchn">
    <w:name w:val="Kommentartext Zchn"/>
    <w:basedOn w:val="Absatz-Standardschriftart"/>
    <w:link w:val="Kommentartext"/>
    <w:uiPriority w:val="99"/>
    <w:semiHidden/>
    <w:rsid w:val="00361835"/>
  </w:style>
  <w:style w:type="paragraph" w:styleId="Kommentarthema">
    <w:name w:val="annotation subject"/>
    <w:basedOn w:val="Kommentartext"/>
    <w:next w:val="Kommentartext"/>
    <w:link w:val="KommentarthemaZchn"/>
    <w:uiPriority w:val="99"/>
    <w:semiHidden/>
    <w:unhideWhenUsed/>
    <w:rsid w:val="00361835"/>
    <w:rPr>
      <w:b/>
      <w:bCs/>
    </w:rPr>
  </w:style>
  <w:style w:type="character" w:customStyle="1" w:styleId="KommentarthemaZchn">
    <w:name w:val="Kommentarthema Zchn"/>
    <w:basedOn w:val="KommentartextZchn"/>
    <w:link w:val="Kommentarthema"/>
    <w:uiPriority w:val="99"/>
    <w:semiHidden/>
    <w:rsid w:val="00361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Mark BASPO</dc:creator>
  <cp:keywords/>
  <dc:description/>
  <cp:lastModifiedBy>Schütz Philipp BASPO</cp:lastModifiedBy>
  <cp:revision>11</cp:revision>
  <dcterms:created xsi:type="dcterms:W3CDTF">2016-08-25T19:39:00Z</dcterms:created>
  <dcterms:modified xsi:type="dcterms:W3CDTF">2020-05-20T11:23:00Z</dcterms:modified>
</cp:coreProperties>
</file>